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pacing w:before="0" w:beforeAutospacing="0" w:after="75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  <w:t>2024年度山东省中医医术确有专长人员医师资格考核网上报名提醒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1、网上报名并经现场确认。网上报名通过山东省卫生健康委员会官方网站（http://wsjkw.shandong.gov.cn）“系统在线”模块，进入“山东省中医医术确有专长人员医师资格考核管理系统”进行。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2、师资人员信息注册时段：2024-07-10 09:00:00至2024-07-16 23:59:59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考核申请人网上报名时段：2024-07-18 09:00:00至2024-07-31 23:59:59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3、2024年度山东省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济宁经济开发区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中医医术确有专长人员医师资格考核公告：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4、咨询电话：0537-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6991299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zIyZjQzYjliMWVlYmZiMTA0ZDQ5ODkwZGIzYWIifQ=="/>
  </w:docVars>
  <w:rsids>
    <w:rsidRoot w:val="44981D9E"/>
    <w:rsid w:val="1A4F6CB0"/>
    <w:rsid w:val="449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281</Characters>
  <Lines>0</Lines>
  <Paragraphs>0</Paragraphs>
  <TotalTime>0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2024-07-08T06:48:00Z</dcterms:created>
  <dc:creator>糖糖</dc:creator>
  <cp:lastModifiedBy>糖糖</cp:lastModifiedBy>
  <dcterms:modified xsi:type="dcterms:W3CDTF">2024-07-08T07:12:51Z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164DDEA445C94409A46205CA3A11609B_11</vt:lpwstr>
  </property>
</Properties>
</file>