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EEEEE" w:sz="6" w:space="22"/>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5"/>
          <w:szCs w:val="45"/>
          <w:u w:val="none"/>
        </w:rPr>
      </w:pPr>
      <w:r>
        <w:rPr>
          <w:rFonts w:hint="eastAsia" w:ascii="微软雅黑" w:hAnsi="微软雅黑" w:eastAsia="微软雅黑" w:cs="微软雅黑"/>
          <w:i w:val="0"/>
          <w:iCs w:val="0"/>
          <w:caps w:val="0"/>
          <w:color w:val="333333"/>
          <w:spacing w:val="0"/>
          <w:kern w:val="0"/>
          <w:sz w:val="45"/>
          <w:szCs w:val="45"/>
          <w:u w:val="none"/>
          <w:bdr w:val="none" w:color="auto" w:sz="0" w:space="0"/>
          <w:shd w:val="clear" w:fill="FFFFFF"/>
          <w:lang w:val="en-US" w:eastAsia="zh-CN" w:bidi="ar"/>
        </w:rPr>
        <w:t>石景山区完成原北京市住房贷款担保中心改制后全市首例抵押业务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u w:val="none"/>
        </w:rPr>
      </w:pPr>
      <w:bookmarkStart w:id="0" w:name="_GoBack"/>
      <w:bookmarkEnd w:id="0"/>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近日，石景山区不动产登记中心完成了北京市住房置业融资担保有限公司改制后全市首例抵押业务的办理，并同步完成其在不动产登记系统中的备案信息变更。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u w:val="none"/>
        </w:rPr>
      </w:pP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按照我市事业单位转企改制有关工作部署及市政府的批复，北京市住房贷款担保中心完成转企改制，注册登记北京市住房置业融资担保有限公司，公司承继全部存量住房公积金个人住房担保及资产管理业务。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u w:val="none"/>
        </w:rPr>
      </w:pP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为最大程度简化北京市住房置业融资担保有限公司相关抵押登记业务办理流程，市规划自然资源委优化不动产登记系统，支持其在办理抵押登记业务时同步完成备案信息变更，并将变更前后的关联信息同步推送至全市不动产登记系统。备案信息变更后，原北京市住房贷款担保中心负责承办的抵押权预告登记、抵押权首次登记、抵押权注销登记等不动产登记业务顺利过渡到北京市住房置业融资担保有限公司名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u w:val="none"/>
        </w:rPr>
      </w:pP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随着“互联网+不动产登记”的持续拓展，市规划自然资源委通过技术赋能，不断压减企业群众办事流程，努力提升不动产登记领域办事便利度，全力营造良好的营商环境，为市场主体发展保驾护航。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jQxOTlhYzIzMGZmMjMxMjcxZTNmNjhmMTE5NTEifQ=="/>
  </w:docVars>
  <w:rsids>
    <w:rsidRoot w:val="00000000"/>
    <w:rsid w:val="70A7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WPS_1532922831</cp:lastModifiedBy>
  <dcterms:modified xsi:type="dcterms:W3CDTF">2023-11-30T02:02:01Z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C696ACE5A2E54B558043B51C5DACF30F_12</vt:lpwstr>
  </property>
</Properties>
</file>