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连续三年，湘西州公共资源交易中心优化营商环境再获殊荣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1月4日，湘西土家族苗族自治州委经济工作会议通报表彰了2023年度全州优化营商环境支撑实体经济突破工作先进单位，湘西州公共资源交易中心荣获企事业先进单位一等奖。这是该中心连续三年获此殊荣。</w:t>
      </w:r>
    </w:p>
    <w:p>
      <w:pPr>
        <w:keepNext w:val="0"/>
        <w:keepLines w:val="0"/>
        <w:widowControl/>
        <w:suppressLineNumbers w:val="0"/>
        <w:shd w:val="clear" w:fill="FFFFFF"/>
        <w:spacing w:before="360" w:beforeAutospacing="0" w:line="45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过去一年，该中心恪守服务平台职能，锐意进取、奋楫笃行，以“去人工化、去人为化、去权力化”为着力点，狠抓现场管理，数智科技赋能，能“线上不线下”、能“机器不人工”，清零权力寻租空间，持续推动营商环境优化，激发市场活力。</w:t>
      </w:r>
    </w:p>
    <w:p>
      <w:pPr>
        <w:keepNext w:val="0"/>
        <w:keepLines w:val="0"/>
        <w:widowControl/>
        <w:suppressLineNumbers w:val="0"/>
        <w:shd w:val="clear" w:fill="FFFFFF"/>
        <w:spacing w:before="360" w:beforeAutospacing="0" w:line="45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2023年，该中心减负降费、惠企便民的交易环境持续优化。交易保证金收退从5个工作日缩短到即时退还，“标信通”手机扫码可跨省使用CA数字证书，交易服务费能随时随地“扫码”缴纳；电子保函（保险）每年为企业减少担保汇率负担200万元左右，工程建设项目接收电子保函、承诺3813单，释放流动资金6.9亿元；政府采购保证金零收费，“e交易”电子交易系统可用一笔保证金参与多个标的竞买，每年为经营主体节约4000万元左右；全面全流程电子化为经营主体年均降低成本近亿元。</w:t>
      </w:r>
    </w:p>
    <w:p>
      <w:pPr>
        <w:keepNext w:val="0"/>
        <w:keepLines w:val="0"/>
        <w:widowControl/>
        <w:suppressLineNumbers w:val="0"/>
        <w:shd w:val="clear" w:fill="FFFFFF"/>
        <w:spacing w:before="360" w:beforeAutospacing="0" w:line="45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2023年，该中心数智赋能、阳光高效的交易环境稳步构建。推行“开标、评标、参与、专家名单、专家发薪、专家抽取”六个不见面举措，减少人为干预，斩断权力寻租利益链条；升级寻呼设备，实行见证人员、评标评审专家与交易发起方或监督人员音视频“三方通话”，评标评审监督室“一对一、点对点”，严防违规交易行为；公共资源交易信息化平台“六统一”建设、湘易办APP交易专栏设置、政府网站“一件事一次”主题套餐式场景应用，走在全省前列；“阳雀”大数据监测系统实时预警1876项，全年发现存在疑似围标串标行为13起，配合监管部门现场取消涉事企业投标资格，联合打击违规行为。</w:t>
      </w:r>
    </w:p>
    <w:p>
      <w:pPr>
        <w:keepNext w:val="0"/>
        <w:keepLines w:val="0"/>
        <w:widowControl/>
        <w:suppressLineNumbers w:val="0"/>
        <w:shd w:val="clear" w:fill="FFFFFF"/>
        <w:spacing w:before="360" w:beforeAutospacing="0" w:line="45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2023年，该中心精细管理、规范透明的交易环境日趋完善。加强现场综合协同监管，印发《湘西州公共资源交易大数据监测分析预警问题线索移交制度》等现场管理制度5项，持续开展专家电子评标系统操作培训、中介代理机构交易业务培训，率先全省公共资源交易系统在媒体发布优化营商环境公开承诺书，开展小记者进中心、社会监督员社会开放日等活动，推行交易服务满意度“码上评”，全年累计评价496条，好评率达100%。坚持诉求导向，诉求办件保持州直前列，办理回访满意率达100%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OGYyZGU0NzUxOWEwYmZiNGY4OGYxZDA5NzE0MWIifQ=="/>
  </w:docVars>
  <w:rsids>
    <w:rsidRoot w:val="00000000"/>
    <w:rsid w:val="597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2024-01-08T03:43:03Z</dcterms:created>
  <dc:creator>pc01</dc:creator>
  <cp:lastModifiedBy>三只狗</cp:lastModifiedBy>
  <dcterms:modified xsi:type="dcterms:W3CDTF">2024-01-08T03:43:27Z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4C04A4E91D184A81A5CD48C988E508C2_12</vt:lpwstr>
  </property>
</Properties>
</file>