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rPr>
          <w:sz w:val="57"/>
          <w:szCs w:val="57"/>
        </w:rPr>
      </w:pPr>
      <w:r>
        <w:rPr>
          <w:sz w:val="57"/>
          <w:szCs w:val="57"/>
          <w:bdr w:val="none" w:color="auto" w:sz="0" w:space="0"/>
        </w:rPr>
        <w:t>马鞍山慈湖高新区：为企纾困“贷”来及时雨</w:t>
      </w:r>
    </w:p>
    <w:p>
      <w:pPr>
        <w:keepNext w:val="0"/>
        <w:keepLines w:val="0"/>
        <w:widowControl/>
        <w:suppressLineNumbers w:val="0"/>
        <w:spacing w:before="465" w:beforeAutospacing="0"/>
        <w:jc w:val="left"/>
        <w:rPr>
          <w:color w:val="666666"/>
        </w:rPr>
      </w:pPr>
      <w:r>
        <w:rPr>
          <w:rFonts w:ascii="宋体" w:hAnsi="宋体" w:eastAsia="宋体" w:cs="宋体"/>
          <w:color w:val="666666"/>
          <w:kern w:val="0"/>
          <w:sz w:val="24"/>
          <w:szCs w:val="24"/>
          <w:lang w:val="en-US" w:eastAsia="zh-CN" w:bidi="ar"/>
        </w:rPr>
        <w:t xml:space="preserve"> 来源：</w:t>
      </w:r>
      <w:r>
        <w:rPr>
          <w:rFonts w:ascii="宋体" w:hAnsi="宋体" w:eastAsia="宋体" w:cs="宋体"/>
          <w:color w:val="212121"/>
          <w:kern w:val="0"/>
          <w:sz w:val="24"/>
          <w:szCs w:val="24"/>
          <w:u w:val="none"/>
          <w:lang w:val="en-US" w:eastAsia="zh-CN" w:bidi="ar"/>
        </w:rPr>
        <w:fldChar w:fldCharType="begin"/>
      </w:r>
      <w:r>
        <w:rPr>
          <w:rFonts w:ascii="宋体" w:hAnsi="宋体" w:eastAsia="宋体" w:cs="宋体"/>
          <w:color w:val="212121"/>
          <w:kern w:val="0"/>
          <w:sz w:val="24"/>
          <w:szCs w:val="24"/>
          <w:u w:val="none"/>
          <w:lang w:val="en-US" w:eastAsia="zh-CN" w:bidi="ar"/>
        </w:rPr>
        <w:instrText xml:space="preserve"> HYPERLINK "http://epaper.wjol.net.cn/masrb/PC/content/202312/13/content_119113.html" \t "http://ah.people.com.cn/n2/2023/1213/_blank" </w:instrText>
      </w:r>
      <w:r>
        <w:rPr>
          <w:rFonts w:ascii="宋体" w:hAnsi="宋体" w:eastAsia="宋体" w:cs="宋体"/>
          <w:color w:val="212121"/>
          <w:kern w:val="0"/>
          <w:sz w:val="24"/>
          <w:szCs w:val="24"/>
          <w:u w:val="none"/>
          <w:lang w:val="en-US" w:eastAsia="zh-CN" w:bidi="ar"/>
        </w:rPr>
        <w:fldChar w:fldCharType="separate"/>
      </w:r>
      <w:r>
        <w:rPr>
          <w:rStyle w:val="6"/>
          <w:rFonts w:ascii="宋体" w:hAnsi="宋体" w:eastAsia="宋体" w:cs="宋体"/>
          <w:color w:val="212121"/>
          <w:sz w:val="24"/>
          <w:szCs w:val="24"/>
          <w:u w:val="none"/>
        </w:rPr>
        <w:t>马鞍山日报</w:t>
      </w:r>
      <w:r>
        <w:rPr>
          <w:rFonts w:ascii="宋体" w:hAnsi="宋体" w:eastAsia="宋体" w:cs="宋体"/>
          <w:color w:val="212121"/>
          <w:kern w:val="0"/>
          <w:sz w:val="24"/>
          <w:szCs w:val="24"/>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rFonts w:ascii="微软雅黑" w:hAnsi="微软雅黑" w:eastAsia="微软雅黑" w:cs="微软雅黑"/>
          <w:b w:val="0"/>
          <w:bCs w:val="0"/>
          <w:i w:val="0"/>
          <w:iCs w:val="0"/>
          <w:caps w:val="0"/>
          <w:color w:val="000000"/>
          <w:spacing w:val="0"/>
          <w:sz w:val="30"/>
          <w:szCs w:val="30"/>
        </w:rPr>
      </w:pPr>
      <w:bookmarkStart w:id="0" w:name="_GoBack"/>
      <w:bookmarkEnd w:id="0"/>
      <w:r>
        <w:rPr>
          <w:rFonts w:hint="eastAsia" w:ascii="微软雅黑" w:hAnsi="微软雅黑" w:eastAsia="微软雅黑" w:cs="微软雅黑"/>
          <w:b w:val="0"/>
          <w:bCs w:val="0"/>
          <w:i w:val="0"/>
          <w:iCs w:val="0"/>
          <w:caps w:val="0"/>
          <w:color w:val="000000"/>
          <w:spacing w:val="0"/>
          <w:sz w:val="30"/>
          <w:szCs w:val="30"/>
          <w:bdr w:val="none" w:color="auto" w:sz="0" w:space="0"/>
        </w:rPr>
        <w:t>“这笔1300万元的担保贷款真解了企业的燃眉之急！慈湖高新区相关部门帮扶给力，更加坚定了企业发展信心，我们将开足马力加大生产！”12月11日，奥盛新材料股份有限公司负责人高兴地说道。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rFonts w:hint="eastAsia" w:ascii="微软雅黑" w:hAnsi="微软雅黑" w:eastAsia="微软雅黑" w:cs="微软雅黑"/>
          <w:b w:val="0"/>
          <w:bCs w:val="0"/>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位于慈湖高新区的奥盛新材料股份有限公司成立于2004年，主要生产和销售预应力混凝土用钢绞线，该产品广泛应用于桥梁、高铁、高速公路等大型基础建设项目，并获中国船级社以及日美等国家的认证。随着生产规模扩大、订单日渐增多，加上受上下游企业收付款时间差影响，一时造成企业资金回笼不及时，流动资金压力较大，一笔1300万元担保贷款即将到期并面临无法续贷的困境。公司负责人向慈湖高新区管委会反映了企业目前存在的资金困难，希望通过申请担保贷款完成续贷，缓解企业资金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rFonts w:hint="eastAsia" w:ascii="微软雅黑" w:hAnsi="微软雅黑" w:eastAsia="微软雅黑" w:cs="微软雅黑"/>
          <w:b w:val="0"/>
          <w:bCs w:val="0"/>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企业有所呼，园区必有应。慈湖高新区相关负责人获知情况后立即带队上门走访了解，帮助企业牵线搭桥，安排财政金融局负责人帮助企业对接邮储银行马鞍山市分行，了解企业贷款到期情况。经过园区、银行和担保公司的共同努力，慈湖高新区财政金融局顺利帮助企业拿到担保公司推荐函，银行也开通了绿色通道，在这笔1300万贷款到期前落实了企业续贷授信。从指导完善手续到递交材料至银行，仅花费4天时间。12月7日，邮储银行马鞍山市分行给予企业的1300万元贷款顺利到账，最终让企业赶在贷款到期前及时完成续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rFonts w:hint="eastAsia" w:ascii="微软雅黑" w:hAnsi="微软雅黑" w:eastAsia="微软雅黑" w:cs="微软雅黑"/>
          <w:b w:val="0"/>
          <w:bCs w:val="0"/>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一直以来，慈湖高新区始终坚持把优化营商环境作为推动高质量发展的重要支撑，通过部门联动，形成合力，支持企业发展。“只要企业有困难，我们都会全力以赴纾困解忧，真心实意帮助企业解决难题，真正让企业感受到雪中送炭的温暖。”慈湖高新区相关负责人表示，下一步，慈湖高新区将持续聚焦企业实际需求，以“将心比心”的态度、“马上就办”的速度、“办就办好”的力度，精准、高效服务企业，真正将营商“优环境”转化为发展“优动力”，推动企业跑出发展“加速度”。（记者 高文亮 通讯员 鲍思宇）</w:t>
      </w:r>
    </w:p>
    <w:tbl>
      <w:tblPr>
        <w:tblW w:w="2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NlNGUxNGU4NmVjNDUyN2ViMWU3MDhlNDQ3ZjEifQ=="/>
  </w:docVars>
  <w:rsids>
    <w:rsidRoot w:val="00000000"/>
    <w:rsid w:val="70D2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2023-12-13T06:07:23Z</dcterms:created>
  <dc:creator>Administrator</dc:creator>
  <cp:lastModifiedBy>啦喽啦咯~</cp:lastModifiedBy>
  <dcterms:modified xsi:type="dcterms:W3CDTF">2023-12-13T06:07:35Z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61C22DA0662B463284FE05D604CFC357_12</vt:lpwstr>
  </property>
</Properties>
</file>