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262626"/>
          <w:spacing w:val="0"/>
          <w:sz w:val="44"/>
          <w:szCs w:val="44"/>
          <w:shd w:val="clear" w:fill="FFFFFF"/>
        </w:rPr>
      </w:pPr>
      <w:bookmarkStart w:id="0" w:name="_GoBack"/>
      <w:r>
        <w:rPr>
          <w:rFonts w:hint="eastAsia" w:ascii="仿宋" w:hAnsi="仿宋" w:eastAsia="仿宋" w:cs="仿宋"/>
          <w:b/>
          <w:bCs/>
          <w:i w:val="0"/>
          <w:iCs w:val="0"/>
          <w:caps w:val="0"/>
          <w:color w:val="262626"/>
          <w:spacing w:val="0"/>
          <w:sz w:val="44"/>
          <w:szCs w:val="44"/>
          <w:shd w:val="clear" w:fill="FFFFFF"/>
        </w:rPr>
        <w:t xml:space="preserve">德州：开启“信息同频”小窗口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262626"/>
          <w:spacing w:val="0"/>
          <w:sz w:val="44"/>
          <w:szCs w:val="44"/>
          <w:shd w:val="clear" w:fill="FFFFFF"/>
        </w:rPr>
      </w:pPr>
      <w:r>
        <w:rPr>
          <w:rFonts w:hint="eastAsia" w:ascii="仿宋" w:hAnsi="仿宋" w:eastAsia="仿宋" w:cs="仿宋"/>
          <w:b/>
          <w:bCs/>
          <w:i w:val="0"/>
          <w:iCs w:val="0"/>
          <w:caps w:val="0"/>
          <w:color w:val="262626"/>
          <w:spacing w:val="0"/>
          <w:sz w:val="44"/>
          <w:szCs w:val="44"/>
          <w:shd w:val="clear" w:fill="FFFFFF"/>
        </w:rPr>
        <w:t>做好“平台整合”大文章</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595959"/>
          <w:spacing w:val="0"/>
          <w:sz w:val="32"/>
          <w:szCs w:val="32"/>
        </w:rPr>
      </w:pPr>
      <w:r>
        <w:rPr>
          <w:rFonts w:hint="eastAsia" w:ascii="仿宋" w:hAnsi="仿宋" w:eastAsia="仿宋" w:cs="仿宋"/>
          <w:i w:val="0"/>
          <w:iCs w:val="0"/>
          <w:caps w:val="0"/>
          <w:color w:val="595959"/>
          <w:spacing w:val="0"/>
          <w:sz w:val="32"/>
          <w:szCs w:val="32"/>
          <w:bdr w:val="none" w:color="auto" w:sz="0" w:space="0"/>
          <w:shd w:val="clear" w:fill="FFFFFF"/>
        </w:rPr>
        <w:t>为全面落实党中央、国务院关于加快建设全国统一大市场、深化公共资源交易平台整合共享等重要决策部署，德州市公共资源交易中心积极争取并圆满完成全省公共资源交易信息同频发布试点任务，实现省、市公共资源交易信息的“一市发布、全省共振”，进一步打通数据深度共享渠道，夯实了公共资源交易平台整合共享数据底座，推动了平台数字化转型升级。12月13日，德州市顺利通过全省试点验收，获省中心贺信表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595959"/>
          <w:spacing w:val="0"/>
          <w:sz w:val="32"/>
          <w:szCs w:val="32"/>
        </w:rPr>
      </w:pPr>
      <w:r>
        <w:rPr>
          <w:rFonts w:hint="eastAsia" w:ascii="仿宋" w:hAnsi="仿宋" w:eastAsia="仿宋" w:cs="仿宋"/>
          <w:i w:val="0"/>
          <w:iCs w:val="0"/>
          <w:caps w:val="0"/>
          <w:color w:val="595959"/>
          <w:spacing w:val="0"/>
          <w:sz w:val="32"/>
          <w:szCs w:val="32"/>
          <w:bdr w:val="none" w:color="auto" w:sz="0" w:space="0"/>
          <w:shd w:val="clear" w:fill="FFFFFF"/>
        </w:rPr>
        <w:t>一、打好“技术接口”基本功，数据交互更畅通。德州市公共资源交易中心高度重视试点工作，积极协调相关保障单位做好网络环境与平台支撑保障，配合省中心制定全省公共资源交易信息同频发布数据标准和技术规范，依托省中心信息同频发布数据汇聚枢纽，实现公示公告类交易信息在省级数据枢纽的有效汇聚，构建了以省平台为核心、地市平台为外延的信息共享框架，实现了省市两级数据资源的深度交互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595959"/>
          <w:spacing w:val="0"/>
          <w:sz w:val="32"/>
          <w:szCs w:val="32"/>
        </w:rPr>
      </w:pPr>
      <w:r>
        <w:rPr>
          <w:rFonts w:hint="eastAsia" w:ascii="仿宋" w:hAnsi="仿宋" w:eastAsia="仿宋" w:cs="仿宋"/>
          <w:i w:val="0"/>
          <w:iCs w:val="0"/>
          <w:caps w:val="0"/>
          <w:color w:val="595959"/>
          <w:spacing w:val="0"/>
          <w:sz w:val="32"/>
          <w:szCs w:val="32"/>
          <w:bdr w:val="none" w:color="auto" w:sz="0" w:space="0"/>
          <w:shd w:val="clear" w:fill="FFFFFF"/>
        </w:rPr>
        <w:t>二、开启“信息同频”小窗口，信息公开更高效。按照全省试点工作部署，在网站首页醒目位置开设“山东省公共资源交易信息同频发布专区”，共享省中心数据汇聚可视化展示界面，实现了省级和各试点地市公共资源交易公示公告类信息的“一窗统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95959"/>
          <w:spacing w:val="0"/>
          <w:sz w:val="27"/>
          <w:szCs w:val="27"/>
        </w:rPr>
      </w:pPr>
      <w:r>
        <w:rPr>
          <w:rFonts w:hint="eastAsia" w:ascii="微软雅黑" w:hAnsi="微软雅黑" w:eastAsia="微软雅黑" w:cs="微软雅黑"/>
          <w:i w:val="0"/>
          <w:iCs w:val="0"/>
          <w:caps w:val="0"/>
          <w:color w:val="auto"/>
          <w:spacing w:val="0"/>
          <w:sz w:val="27"/>
          <w:szCs w:val="27"/>
          <w:u w:val="none"/>
          <w:bdr w:val="none" w:color="auto" w:sz="0" w:space="0"/>
          <w:shd w:val="clear" w:fill="FFFFFF"/>
        </w:rPr>
        <w:drawing>
          <wp:inline distT="0" distB="0" distL="114300" distR="114300">
            <wp:extent cx="4676775" cy="5819775"/>
            <wp:effectExtent l="0" t="0" r="9525" b="9525"/>
            <wp:docPr id="6" name="图片 6" descr="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png"/>
                    <pic:cNvPicPr>
                      <a:picLocks noChangeAspect="1"/>
                    </pic:cNvPicPr>
                  </pic:nvPicPr>
                  <pic:blipFill>
                    <a:blip r:embed="rId5"/>
                    <a:stretch>
                      <a:fillRect/>
                    </a:stretch>
                  </pic:blipFill>
                  <pic:spPr>
                    <a:xfrm>
                      <a:off x="0" y="0"/>
                      <a:ext cx="4676775" cy="581977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595959"/>
          <w:spacing w:val="0"/>
          <w:sz w:val="32"/>
          <w:szCs w:val="32"/>
        </w:rPr>
      </w:pPr>
      <w:r>
        <w:rPr>
          <w:rFonts w:hint="eastAsia" w:ascii="仿宋" w:hAnsi="仿宋" w:eastAsia="仿宋" w:cs="仿宋"/>
          <w:i w:val="0"/>
          <w:iCs w:val="0"/>
          <w:caps w:val="0"/>
          <w:color w:val="595959"/>
          <w:spacing w:val="0"/>
          <w:sz w:val="32"/>
          <w:szCs w:val="32"/>
          <w:bdr w:val="none" w:color="auto" w:sz="0" w:space="0"/>
          <w:shd w:val="clear" w:fill="FFFFFF"/>
        </w:rPr>
        <w:t>三、做好“平台整合”大文章，交易服务再升级。德州市公共资源交易中心依托交易过程关键数据的交互共享，实现了交易公告、公示等交易信息的省市同频发布。市场主体无需重复登录各地市网站查询公告公示类信息，在发布专区内即可自行按地域、类型等查询相关项目交易信息，满足了个性化信息获取需求，有利于降低市场主体的制度性交易成本，提升要素资源配置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595959"/>
          <w:spacing w:val="0"/>
          <w:sz w:val="32"/>
          <w:szCs w:val="32"/>
        </w:rPr>
      </w:pPr>
      <w:r>
        <w:rPr>
          <w:rFonts w:hint="eastAsia" w:ascii="仿宋" w:hAnsi="仿宋" w:eastAsia="仿宋" w:cs="仿宋"/>
          <w:i w:val="0"/>
          <w:iCs w:val="0"/>
          <w:caps w:val="0"/>
          <w:color w:val="595959"/>
          <w:spacing w:val="0"/>
          <w:sz w:val="32"/>
          <w:szCs w:val="32"/>
          <w:bdr w:val="none" w:color="auto" w:sz="0" w:space="0"/>
          <w:shd w:val="clear" w:fill="FFFFFF"/>
        </w:rPr>
        <w:t>下一步，德州市公共资源交易中心将以此次试点工作为契机，持续延伸信息同频发布试点的广度和深度，用活用好平台沉淀及共享的数据资源，开发更多便民利企应用场景，为公共资源交易标准化、数字化、智慧化提升做出贡献，为推动全省公共资源交易统一大市场建设贡献德州力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YjhiOGZhMGQ3NDQ2ZWMzODZkMjFlMmNhNjRlYjgifQ=="/>
  </w:docVars>
  <w:rsids>
    <w:rsidRoot w:val="0FD2497F"/>
    <w:rsid w:val="08AD5861"/>
    <w:rsid w:val="096316DD"/>
    <w:rsid w:val="0FD2497F"/>
    <w:rsid w:val="14D13470"/>
    <w:rsid w:val="1E065C3C"/>
    <w:rsid w:val="290F28F7"/>
    <w:rsid w:val="2AC43A44"/>
    <w:rsid w:val="2AF233E0"/>
    <w:rsid w:val="2BB62A68"/>
    <w:rsid w:val="2C2373D6"/>
    <w:rsid w:val="2DDD3AF8"/>
    <w:rsid w:val="2E154310"/>
    <w:rsid w:val="321C2D36"/>
    <w:rsid w:val="35683C8C"/>
    <w:rsid w:val="37CE33A4"/>
    <w:rsid w:val="3CF248ED"/>
    <w:rsid w:val="3E2535BC"/>
    <w:rsid w:val="42D82BF1"/>
    <w:rsid w:val="42E6636C"/>
    <w:rsid w:val="473F5D2E"/>
    <w:rsid w:val="47984901"/>
    <w:rsid w:val="47A676A4"/>
    <w:rsid w:val="516C56C8"/>
    <w:rsid w:val="51AF38AD"/>
    <w:rsid w:val="53A25B55"/>
    <w:rsid w:val="583D2B77"/>
    <w:rsid w:val="603E4F4B"/>
    <w:rsid w:val="613657CA"/>
    <w:rsid w:val="643A5D9D"/>
    <w:rsid w:val="651422BD"/>
    <w:rsid w:val="65736E80"/>
    <w:rsid w:val="70F8010E"/>
    <w:rsid w:val="78D566B7"/>
    <w:rsid w:val="79212CC4"/>
    <w:rsid w:val="7A615E0F"/>
    <w:rsid w:val="7E121CC9"/>
    <w:rsid w:val="7F9D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ggzyjyzx.shandong.gov.cn/picture/0/4005b711574d4ce8831fc04d46291de6.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2023-10-25T07:57:00Z</dcterms:created>
  <dc:creator>Administrator</dc:creator>
  <cp:lastModifiedBy>Administrator</cp:lastModifiedBy>
  <dcterms:modified xsi:type="dcterms:W3CDTF">2023-12-28T06:41:21Z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7D059ABC6571484EBF7492876CC5CA4E_13</vt:lpwstr>
  </property>
</Properties>
</file>