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262626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62626"/>
          <w:spacing w:val="0"/>
          <w:sz w:val="44"/>
          <w:szCs w:val="44"/>
          <w:shd w:val="clear" w:fill="FFFFFF"/>
        </w:rPr>
        <w:t>泰安市公共资源交易中心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62626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62626"/>
          <w:spacing w:val="0"/>
          <w:sz w:val="44"/>
          <w:szCs w:val="44"/>
          <w:shd w:val="clear" w:fill="FFFFFF"/>
        </w:rPr>
        <w:t>以“四个着力点”促进“阳光交易”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近年来，泰安市公共资源交易中心立足职能定位，不断优化创新加“深度”、发挥效能拓“广度”、多措并举提“温度”、健全机制强“力度”，在激发市场主体活力上不断发力，着力构建统一开放、竞争有序的公共资源市场体系，进一步促进公共资源交易阳光、高效运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优化创新，加大技术应用“深度”。坚持创新思维，围绕“智慧交易”的工作，打破数据壁垒，消除信息孤岛，以技术赋能平台发展，不断完善公共服务平台、电子交易平台、电子监管平台功能，彻底消除公共资源交易全流程电子化的盲点、断点、堵点问题，形成了市县一体的全流程电子化平台。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一是技术赋能开启智慧交易。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坚持“线下不见面，线上面对面”的交易模式，在政府采购、工程建设招投标中实现了从项目受理、预约开标场地、发布招标公告、下载招标文件、异议澄清补正、提交投标文件、开标、评标、交退投标保证金、合同公示、文件归档等环节全流程电子化运行，电子文件自动归档云端保存，保证档案资料的完整性，为监管部门提供完整的公共资源交易项目全过程信息链。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二是创新项目评审新模式。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创新实行主、副场“1+N”市域内远程评审席位模式，即主场设置1名采购人代表和1名评审专家席位，根据需要至少选择市内1个副场并设置若干评审专家席位。同时将预约评标室改为预约评审席位，提高全市评审场地资源利用率。运用“互联网+”技术，将整个评审过程运用席位监控、系统留痕、电子签名和音视频对讲“四合一”技术手段，将每一个评委的每一步评标操作都详细记录，实现评标结果可溯源、可追踪。远程异地评审，既打破了地域空间限制，实现了专家资源共享，提高了评审效率，降低招投标成本；又有效解决了人为因素干扰，从源头上预防腐败行为发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发挥效能，拓展交易领域“广度”。立足于公共资源交易服务功能定位，拓宽公共资源交易覆盖面，按照公共资源交易“能进则进、能进尽进”的原则，发挥交易平台效能。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一是社会类项目纳入交易。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泰安市公共资源交易中心出台了《泰安市社会类项目进场交易规程（试行）》，按照分类指导、参照管理、统一规范的原则，把社会类项目纳入统一的公共资源交易平台进行规范交易，以制度规范社会类项目交易范围及交易流程，实行社会类项目全流程电子化交易，提升了交易平台服务效能。目前已完成社会类交易项目131个，中标金额11.04亿元，节约总额4220.77万元，节约率3.69%。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二是完成水权进场交易。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泰安市公共资源交易中心与行业主管部门共同落实《关于推进用水权改革的指导意见》具体实践，根据《泰安市水权交易管理实施细则（试行）》搭建水权交易平台，完善平台功能，梳理交易流程，积极鼓励引导地方和企业规范开展水权交易，泰安在全省率先通过公共资源平台实现签约水权转让交易。截至目前，共完成取水权交易63宗，总交易水量6210多万立方米，交易总数和交易总量居全省首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多措并举，提升惠民服务“温度”。持续深化“放管服”改革，强化平台效能，推动平台服务向基层延伸。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一是关切基层发展，助力乡村振兴。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充分发挥泰安市政府采购网上商城平台优势，扩大助农范畴，通过集中征集农副产品供应商，推动“农副产品馆专区”建设，组织泰安市特色农副产品入驻政府采购网上商城“农副产品馆”，紧紧围绕 “泰好吃”放心购，推进产品流通，帮助农民增收，助力乡村振兴。目前已上架70余款泰安特色农副产品，促进“互联网+农产品”更广范围、更深层次、更高水平融合。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二是延伸服务触角，释放政策红利。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积极争取山东省基层医疗网点在省药械集中采购平台药品直采“双百计划”试点任务。今年以来，在原有试点基础上，积极协调省中心又开通宁阳县东庄镇南石崮村卫生室、华丰镇后吕观村卫生室药品直采账号，基层医疗网点可实现独立登录直采窗口进行药品直采服务，减轻基层群众用药负担，全力打通服务基层群众的“最后一公里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健全机制，强化业务规范“力度”。着力打造操作规范、运作高效、监管有力、社会满意的公共资源交易市场秩序，推动公共资源交易健康有序发展。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一是推行数字化见证。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坚持有解思维，打破固有模式，以数字见证信息系统为载体，实现项目交易全过程网上留痕，让交易可追溯、可查询。同时，借助网络、语音、视频等，全方位见证评审现场，实时、全景、在线开启见证服务，见证人员借助于数字见证系统，可将发现的违法违规行为记录、保留证据，及时向有关行政监管部门报告，切实规范了交易主体行为。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二是搭建立体化监管平台。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在全市政府采购、招标投标项目中推广应用 “综合电子监管平台”，能实时在线监督的市县区部门单位达70多个，涵盖公管、财政、住建、交通运输、水利、农业农村6大行业，实现了全市对政府采购和招标投标项目的电子行政监管全覆盖，该系统具备对项目信息全流程实时监督、质疑（异议）处理监督、线上受理处理投诉等功能，整合优化了在线处理质疑（异议）和投诉流程，堵塞了各类交易项目监管环节的风险漏洞，为行政监督部门依法开展电子监管，提供了更强有力的技术手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sz w:val="32"/>
          <w:szCs w:val="32"/>
          <w:bdr w:val="none" w:color="auto" w:sz="0" w:space="0"/>
          <w:shd w:val="clear" w:fill="FFFFFF"/>
        </w:rPr>
        <w:t>下一步，泰安市公共资源交易中心将持续推进电子化建设、数字化转型、精细化服务，打造更加规范、高效、智慧的公共资源交易平台，营造公平、公正、诚信的公共资源市场营商环境，全力推进中国式现代化泰安交易实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YjhiOGZhMGQ3NDQ2ZWMzODZkMjFlMmNhNjRlYjgifQ=="/>
  </w:docVars>
  <w:rsids>
    <w:rsidRoot w:val="0FD2497F"/>
    <w:rsid w:val="08AD5861"/>
    <w:rsid w:val="096316DD"/>
    <w:rsid w:val="0FD2497F"/>
    <w:rsid w:val="11F076E3"/>
    <w:rsid w:val="14D13470"/>
    <w:rsid w:val="170512FD"/>
    <w:rsid w:val="178A5A32"/>
    <w:rsid w:val="1E065C3C"/>
    <w:rsid w:val="290F28F7"/>
    <w:rsid w:val="2AC43A44"/>
    <w:rsid w:val="2AF233E0"/>
    <w:rsid w:val="2AFE4ACE"/>
    <w:rsid w:val="2BB62A68"/>
    <w:rsid w:val="2C2373D6"/>
    <w:rsid w:val="2DDD3AF8"/>
    <w:rsid w:val="2E154310"/>
    <w:rsid w:val="2EA82E55"/>
    <w:rsid w:val="321C2D36"/>
    <w:rsid w:val="35683C8C"/>
    <w:rsid w:val="37CE33A4"/>
    <w:rsid w:val="3C467EB9"/>
    <w:rsid w:val="3CF248ED"/>
    <w:rsid w:val="3E2535BC"/>
    <w:rsid w:val="42D82BF1"/>
    <w:rsid w:val="42E6636C"/>
    <w:rsid w:val="473F5D2E"/>
    <w:rsid w:val="4787068E"/>
    <w:rsid w:val="47984901"/>
    <w:rsid w:val="47A676A4"/>
    <w:rsid w:val="516C56C8"/>
    <w:rsid w:val="51AF38AD"/>
    <w:rsid w:val="53A25B55"/>
    <w:rsid w:val="583D2B77"/>
    <w:rsid w:val="603E4F4B"/>
    <w:rsid w:val="613657CA"/>
    <w:rsid w:val="61844DEC"/>
    <w:rsid w:val="643A5D9D"/>
    <w:rsid w:val="651422BD"/>
    <w:rsid w:val="65736E80"/>
    <w:rsid w:val="70F8010E"/>
    <w:rsid w:val="78D566B7"/>
    <w:rsid w:val="79212CC4"/>
    <w:rsid w:val="7A615E0F"/>
    <w:rsid w:val="7C631074"/>
    <w:rsid w:val="7E121CC9"/>
    <w:rsid w:val="7F9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2023-10-25T07:57:00Z</dcterms:created>
  <dc:creator>Administrator</dc:creator>
  <cp:lastModifiedBy>Administrator</cp:lastModifiedBy>
  <dcterms:modified xsi:type="dcterms:W3CDTF">2023-12-28T07:08:26Z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05D32048367248E793909772AAE08D67_13</vt:lpwstr>
  </property>
</Properties>
</file>