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10" w:firstLineChars="20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10" w:firstLineChars="20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380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924" w:firstLineChars="200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w w:val="98"/>
          <w:sz w:val="48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8"/>
          <w:sz w:val="48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10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610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10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softHyphen/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济开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办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〕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济宁经济技术开发区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党政办公室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</w:rPr>
      </w:pPr>
      <w:bookmarkStart w:id="0" w:name="BKsubject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</w:rPr>
        <w:t>山东省建设全国乡村教育振兴先行区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济宁经济技术开发区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专项工作方案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bookmarkStart w:id="1" w:name="Content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疃里镇、马集镇人民政府，区直各部门、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派驻机构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《山东省建设全国乡村教育振兴先行区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济宁经济技术开发区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专项工作方案》已经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区管委会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05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济宁经济技术开发区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党政办公室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 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2023年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 xml:space="preserve">日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山东省建设全国乡村教育振兴先行区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济宁经济技术开发区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专项工作方案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为深入学习贯彻党的二十大精神，加快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区教育发展，优化区域教育资源配置，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乡村振兴战略实施，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山东省打造全国乡村教育振兴先行区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贡献力量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结合我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实际，制定工作方案如下。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坚持以习近平新时代中国特色社会主义思想为指导，落实黄河流域生态保护和高质量发展重大国家战略，充分发挥教育在乡村振兴中的基础性、先导性作用，深化乡村教育管理体制改革，加强优质教育资源供给，建强优秀教师队伍，关爱特殊儿童群体，提升教育内涵质量，加快推进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教育高质量发展，努力为山东建设全国乡村教育振兴先行区作出贡献。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全面建立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城乡一体的教育资源配置机制，全面改善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乡村学校（含幼儿园，下同）办学条件，全面提升教师队伍素质，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义务教育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专任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教师本科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率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达到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全面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提高教育教学质量，进一步增强乡村群众教育满意度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根据《济宁市人民政府办公室关于义务教育优质均衡发展县（市、区）创建工作的实施意见》（济政办字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〔2022〕41号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），2025年我区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义务教育优质均衡发展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达到国家评估认定标准；根据《济宁经济技术开发区党政办公室关于印发&lt;济宁经济技术开发区创建学前教育普及普惠区的工作方案&gt;的通知》（济开管办字〔2022〕21号），2025年我区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学前教育普及普惠通过国家认定。到2035年，城乡教育优质均衡发展，乡村教育独具特色，服务引领乡村振兴的功能充分发挥，乡村教育现代化全面实现。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乡村全环境立德树人工程实施。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按照市委组织部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等6部门印发的《关于贯彻落实中小学校党组织领导的校长负责制的总体方案（试行）》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，落实乡村学校党组织领导的校长负责制。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党建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引领，推动党建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工作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教育教学、德育和思想政治工作深度融合。加强乡村学校党建带团建、队建，推动党团队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一体化建设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深化团教协作，区级教育部门负责同志担任同级少工委主任，定期协商研究少先队工作，重大事项及时沟通协调。将少先队工作纳入中小学党建工作规划，学校党组织每学期专题研究少先队工作应不少于2次。各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一校一案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制定全环境立德树人实施方案，落实全员、全过程、全方位育人责任。强化校园环境育人功能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开展乡村文明校园、绿色校园、书香校园、温馨校园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四个校园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建设。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破解乡村家庭教育瓶颈，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2025年实现家长学校或家庭教育指导服务站点全覆盖。利用乡村自然人文资源，组织非遗传承人、能工巧匠、致富能手进校园，开设特色课程，挖掘育人元素，形成育人合力。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区党群工作中心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区社会事业中心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乡村教育底部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攻坚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全面增强镇域驻地教育公共服务功能和辐射带动作用，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十四五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期间争取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镇纳入省级试点。深入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双百工程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持续做强农村中小学校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不断完善办学条件，提升办学水平，提高教育质量，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助力乡村振兴战略实施。完善农村学校管理机制，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启动以镇域为单位的乡镇学区管理改革，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选优配强乡镇学区（联区）主任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教育指导员。鼓励乡村公办初中、小学、幼儿园按学段整合为三个或多个独立法人机构，实行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一校多区、一园多点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一体化管理模式，提升教育资源管理使用效益。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制定乡村幼儿园镇村一体化管理实施意见。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优化改善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乡村学校办学条件。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实施乡村学校标准化建设系列工程，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年内补齐学校午餐饮水、取暖消暑及厕所建设短板，完成乡村中小学教室亮化工程。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2027年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镇驻地学校均达到省定II类以上办学条件标准。全面改善乡镇驻地学校寄宿条件，支持有需求的在乡镇驻地改扩建一批寄宿制小学。实施乡村幼儿园规范化建设系列工程，2027年乡镇中心幼儿园全部达到省级示范幼儿园标准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其他乡村公办幼儿园需达到省级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II类以上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幼儿园类别；乡村幼儿园保教设施设备有效配备，2027年达到省定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II类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标准并建立维护更新机制。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在充分尊重群众意愿、保障校车接送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午餐标准配备等服务的基础上，稳妥撤并办学质量低、生源持续萎缩的小规模学校或教学点。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区城乡建设和交通局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行政审批服务局、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市场监管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中心、区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农业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服务中心、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市商贸物流园区管理服务中心物流服务部、市公安局经开区分局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市自然资源和规划局经开区分局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市卫健委经开区管理办公室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培育配备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乡村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校（园）长。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对乡村校（园）长队伍年龄和职级结构进行摸底排查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建立工作数据库。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严格校长选任条件，遴选一批年轻后备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担任校长（副校长），到2027年，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内45周岁以下乡村学校校长（含副校长）原则上达到50%以上。实行义务教育学校校长定期交流轮岗机制，在一所学校连续任职满2个任期的校长或副校长，原则上应进行学校交流。组织初中校长和小学幼儿园骨干校（园）长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市级专题培训，新任职校长必须按照教育部有关规定接受岗前任职培训。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实施乡村教师补充工程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加强乡村学校教职工编制配备，严格执行国家基本编制标准，推动中小学教职工编制全面达标，镇域内超出基本编制标准部分，在全区教职工编制总量内调剂解决。提高乡村教师招聘岗位的科学性和针对性，逐步配齐乡村学校紧缺学科教师。全面实行乡村学区内教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走教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制度，在考核评价、绩效分配、职称评聘等方面给予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走教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教师倾斜。继续实施公费师范生培养计划，为乡村学校培养优质师资。深入实施师范生实习支教计划。深化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县管校聘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改革，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教育行政部门在总量内统筹管理、域内自主调配教师。探索建立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义务教育阶段教师农村学校服务期制度，新任职的省属公费师范生可根据实际参照执行。2027年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农村义务教育学校专任教师学历普遍达到本科层次。深入实施乡村优秀青年教师培养奖励计划，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按照上级遴选计划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每年遴选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省、市级青年骨干教师予以重点培养。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财政局配合〕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6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提高乡村教师待遇。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按规定落实乡镇工作补贴政策。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实施乡村教师住房改善计划，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将符合条件的乡村教师周转宿舍纳入保障性租赁住房，探索开展乡村教师共有</w:t>
      </w:r>
      <w:bookmarkStart w:id="2" w:name="_GoBack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产权住房试点。持续推进乡村教师周转宿舍建设，满足乡村教师居住和生活需要。落实乡村教师年度健康体检制度，由同级财政单列资金予以保障。</w:t>
      </w:r>
      <w:bookmarkEnd w:id="2"/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关爱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乡村教师子女教育，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由区级教育行政部门结合乡村教师意愿和学位调配情况，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其子女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入园入学方面提供便利条件。在最美教师、特级教师等各级各类宣传选树、资质评定中向乡村教师予以倾斜。落实乡村教师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定向评价、定向使用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政策，加大职称评聘向乡村教师倾斜力度，提高教学实绩权重。鼓励和吸引社会力量建立专项基金，依照有关规定对符合条件的乡村教师给予物质奖励和社会救助。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区城乡建设和交通局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财政局、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区社会事业中心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市自然资源和规划局经开区分局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构建城乡教育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协作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发展共同体。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实施强校扩优行动，以集团化、联盟化等方式，推动优质学校与乡村学校结对共建、捆绑评价，2025年实现结对全覆盖。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推广乡镇间联片教研模式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，建立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区镇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级教研共同体，提高乡村学校教研水平。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争取5所学校成为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市教研员定点联系学校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区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教研员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包保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帮扶学校制度。每学期选派名师送课不少于50节次，指导教师更新教学理念，提高教学水平。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积极联系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高等院校、科研院所选派专业人员支教送教，支持乡村学校提升办学水平。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8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提升县域高中阶段教育水平。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实施普通高中发展提升计划，深化高中招生管理和教育教学改革。扩大高中优质教育资源，深化普通高中强科培优计划，支持高中建设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级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学科基地，推进高中特色多样发展。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成立1所民办职业高中，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同步推进特色化专业（群）建设。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〔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区党工委组织部（人力资源部）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9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打造乡村学校办学特色。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发挥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本区域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乡土文化优势，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指导乡村学校开发田园课程、田园游戏，开展耕读教育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年内乡村中小学校艺术、体育、科技、劳动等学生社团建设率达到70%以上，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至2027年每年遴选推广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省、市乡村学校特色精品示范课程。每年遴选建设一批乡村学生研学基地，支持每所学校建设一处劳动实践场所。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年内乡村中小学劳动实践场所建设率达到20%以上，各乡村中小学校均形成1个校外教育特色品牌。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发挥乡村学校小班化优势，开展差异化教学和个别化指导。打造乡村教学改革项目，支持乡村教育改革创新。实施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乡村学生进城拓展视野计划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，组织乡村学校学生进城开展研学旅行等校外实践体验活动。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区党群工作中心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区社会事业中心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10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实施乡村数字校园建设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推动乡村学校网络提速扩容，支持乡镇驻地学校录播室建设，2025年全部实现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千兆进校、百兆进班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、乡镇驻地学校录播室全覆盖。推进乡村学校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互联网＋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教与学模式改革，加强乡村学校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数字课堂建设，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逐步建成覆盖全学科、全章节的优秀课程共享资源库，面向乡村教师免费开放。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11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加强乡村特殊儿童关爱。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保障乡村残疾儿童受教育权益，依托设在乡镇的小学和初中实现乡镇特殊教育资源中心全覆盖。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落实《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农村留守儿童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关爱指南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，实施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希望小屋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公益项目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学校留守儿童动态建档率100%并跟进关爱措施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。坚持义务教育适龄儿童就学动态监测机制，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失学辍学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适龄儿童保持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常态清零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。建立乡村学困生成长档案，健全个性化帮扶机制，保障学生完成学业。认真贯彻落实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国家、省、市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各项资助政策，确保资金精准发放和乡村家庭经济困难学生资助全覆盖。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区党群工作中心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区社会事业中心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市卫健委经开区管理办公室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三、工作保障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12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建立专项工作推进机制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将乡村教育振兴先行区建设作为打造乡村振兴重点任务，建立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级工作推进机制，编制确定重点项目清单，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区党工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委教育工作领导小组进行统筹协调，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牵头、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有关部门分工负责，落实具体推进措施。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两镇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政府要把推进乡村教育振兴纳入乡村振兴战略总体规划，制定专项工作方案，不断加大财政投入保障力度，务求工作实效。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区经济发展局、区农业服务中心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疃里镇政府、马集镇政府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13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坚持试点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带动主动作为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坚持全域推进、试点先行，分领域、分专项开展建设试点。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结合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经开区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实际开展探索，打造本级试点，积累工作经验。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区农业服务中心、疃里镇政府、马集镇政府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14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强化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教育振兴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专业支撑。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依托济宁市教育科学研究院建立乡村教育发展研究平台，开展乡村教育重点问题研究，通过教学常规视导活动等，对乡村中小学和幼儿园质量发展、队伍建设、课程教研进行诊断、评价、指导。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15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强化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教育振兴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督导评价。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将乡村教育振兴纳入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各级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领导班子和领导干部推进乡村振兴战略实绩评价，作为履行教育职责评价的重要内容。以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为单位制定乡村学校单独评价体系，树立科学的评价导向。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val="en-US" w:eastAsia="zh-CN"/>
        </w:rPr>
        <w:t>市教育局经开区分局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牵头，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区农业服务中心、疃里镇政府、马集镇政府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配合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lang w:eastAsia="zh-CN"/>
        </w:rPr>
        <w:t>）</w:t>
      </w:r>
    </w:p>
    <w:bookmarkEnd w:id="1"/>
    <w:tbl>
      <w:tblPr>
        <w:tblStyle w:val="5"/>
        <w:tblpPr w:leftFromText="180" w:rightFromText="180" w:vertAnchor="text" w:horzAnchor="page" w:tblpX="1300" w:tblpY="864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eastAsia="仿宋_GB2312"/>
                <w:b/>
                <w:bCs/>
                <w:color w:val="auto"/>
              </w:rPr>
            </w:pP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eastAsia="zh-CN"/>
              </w:rPr>
              <w:t>济宁经济技术开发区</w:t>
            </w: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 xml:space="preserve">党政办公室   </w:t>
            </w: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2098" w:left="1531" w:header="0" w:footer="1418" w:gutter="0"/>
      <w:pgNumType w:fmt="decimal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/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Style w:val="7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/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20" w:firstLineChars="15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/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xt+4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Style w:val="7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/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GVlMGFkNjJjZjI1MGU5ZDZhNGFlNWZhZmNmNmMifQ=="/>
  </w:docVars>
  <w:rsids>
    <w:rsidRoot w:val="002241B6"/>
    <w:rsid w:val="00101389"/>
    <w:rsid w:val="0016000B"/>
    <w:rsid w:val="001D1C06"/>
    <w:rsid w:val="001D7779"/>
    <w:rsid w:val="00201BA4"/>
    <w:rsid w:val="00202D51"/>
    <w:rsid w:val="002241B6"/>
    <w:rsid w:val="00375F30"/>
    <w:rsid w:val="00393EB4"/>
    <w:rsid w:val="003E7956"/>
    <w:rsid w:val="00475040"/>
    <w:rsid w:val="004F2F78"/>
    <w:rsid w:val="00554E6A"/>
    <w:rsid w:val="00574C4D"/>
    <w:rsid w:val="005C789A"/>
    <w:rsid w:val="00767D01"/>
    <w:rsid w:val="00881873"/>
    <w:rsid w:val="00951C9F"/>
    <w:rsid w:val="00997554"/>
    <w:rsid w:val="009C2624"/>
    <w:rsid w:val="00B7655B"/>
    <w:rsid w:val="00B82F8E"/>
    <w:rsid w:val="00C55D41"/>
    <w:rsid w:val="00C90DE2"/>
    <w:rsid w:val="00D215F5"/>
    <w:rsid w:val="00DA6F91"/>
    <w:rsid w:val="00E23A03"/>
    <w:rsid w:val="00E77015"/>
    <w:rsid w:val="00E812CD"/>
    <w:rsid w:val="00EA2B01"/>
    <w:rsid w:val="00F54A62"/>
    <w:rsid w:val="00F609B1"/>
    <w:rsid w:val="00FA726F"/>
    <w:rsid w:val="01922B6B"/>
    <w:rsid w:val="01A22C15"/>
    <w:rsid w:val="024E68F9"/>
    <w:rsid w:val="027A0C5B"/>
    <w:rsid w:val="03465822"/>
    <w:rsid w:val="03681C3C"/>
    <w:rsid w:val="038D036A"/>
    <w:rsid w:val="045164B1"/>
    <w:rsid w:val="05865164"/>
    <w:rsid w:val="06420522"/>
    <w:rsid w:val="06530982"/>
    <w:rsid w:val="0659412E"/>
    <w:rsid w:val="06A66D03"/>
    <w:rsid w:val="08204893"/>
    <w:rsid w:val="086B306E"/>
    <w:rsid w:val="09572537"/>
    <w:rsid w:val="0A3E2D86"/>
    <w:rsid w:val="0A700E7D"/>
    <w:rsid w:val="0AB41997"/>
    <w:rsid w:val="0B5D195B"/>
    <w:rsid w:val="0BE45BD8"/>
    <w:rsid w:val="0C786F5E"/>
    <w:rsid w:val="0CB11F5E"/>
    <w:rsid w:val="0CFC6769"/>
    <w:rsid w:val="0D083A90"/>
    <w:rsid w:val="0D9A5664"/>
    <w:rsid w:val="0E0013EF"/>
    <w:rsid w:val="0F6A2898"/>
    <w:rsid w:val="10EA5A3E"/>
    <w:rsid w:val="110F305C"/>
    <w:rsid w:val="11AB2589"/>
    <w:rsid w:val="11EA4244"/>
    <w:rsid w:val="12301B77"/>
    <w:rsid w:val="124E58A5"/>
    <w:rsid w:val="13B0673B"/>
    <w:rsid w:val="15194B44"/>
    <w:rsid w:val="15657D89"/>
    <w:rsid w:val="15870CD5"/>
    <w:rsid w:val="15B61089"/>
    <w:rsid w:val="1626161D"/>
    <w:rsid w:val="1626576B"/>
    <w:rsid w:val="16ED0036"/>
    <w:rsid w:val="17530D72"/>
    <w:rsid w:val="176127D3"/>
    <w:rsid w:val="17D721C2"/>
    <w:rsid w:val="17E50043"/>
    <w:rsid w:val="18875C33"/>
    <w:rsid w:val="18AC2836"/>
    <w:rsid w:val="18F03E0E"/>
    <w:rsid w:val="198C562B"/>
    <w:rsid w:val="19FB7B2A"/>
    <w:rsid w:val="1A6D4D26"/>
    <w:rsid w:val="1ACE5BD9"/>
    <w:rsid w:val="1DDD7F5C"/>
    <w:rsid w:val="1E1D1068"/>
    <w:rsid w:val="1F820B2E"/>
    <w:rsid w:val="1FF82DDD"/>
    <w:rsid w:val="208F215E"/>
    <w:rsid w:val="20F6042F"/>
    <w:rsid w:val="210545E1"/>
    <w:rsid w:val="210E7527"/>
    <w:rsid w:val="215A0BBF"/>
    <w:rsid w:val="235D02F2"/>
    <w:rsid w:val="236A1E25"/>
    <w:rsid w:val="2390307F"/>
    <w:rsid w:val="23EF4856"/>
    <w:rsid w:val="25190D81"/>
    <w:rsid w:val="254D33AF"/>
    <w:rsid w:val="26C223CD"/>
    <w:rsid w:val="27B05FB6"/>
    <w:rsid w:val="27B23302"/>
    <w:rsid w:val="28094EEC"/>
    <w:rsid w:val="28355CE1"/>
    <w:rsid w:val="28A6098D"/>
    <w:rsid w:val="2B41036D"/>
    <w:rsid w:val="2B6F5066"/>
    <w:rsid w:val="2BAD601D"/>
    <w:rsid w:val="2C846A0A"/>
    <w:rsid w:val="2D300825"/>
    <w:rsid w:val="2E935510"/>
    <w:rsid w:val="2F3B1E2F"/>
    <w:rsid w:val="2F3E36CD"/>
    <w:rsid w:val="32326DEE"/>
    <w:rsid w:val="32E60304"/>
    <w:rsid w:val="332A12A6"/>
    <w:rsid w:val="33633703"/>
    <w:rsid w:val="33957634"/>
    <w:rsid w:val="33EA01D3"/>
    <w:rsid w:val="355F7EFA"/>
    <w:rsid w:val="35B71AE4"/>
    <w:rsid w:val="35BC76F1"/>
    <w:rsid w:val="362D0E30"/>
    <w:rsid w:val="363870C8"/>
    <w:rsid w:val="374C2700"/>
    <w:rsid w:val="377F424E"/>
    <w:rsid w:val="37B2783E"/>
    <w:rsid w:val="37FFFF70"/>
    <w:rsid w:val="38376DA4"/>
    <w:rsid w:val="394A4669"/>
    <w:rsid w:val="39C742BF"/>
    <w:rsid w:val="39C93F88"/>
    <w:rsid w:val="3D173709"/>
    <w:rsid w:val="3DC6320C"/>
    <w:rsid w:val="3E082626"/>
    <w:rsid w:val="3F0F0BE2"/>
    <w:rsid w:val="3F830C89"/>
    <w:rsid w:val="3FA72AE5"/>
    <w:rsid w:val="40C31C84"/>
    <w:rsid w:val="42091919"/>
    <w:rsid w:val="428D254A"/>
    <w:rsid w:val="42B86E9B"/>
    <w:rsid w:val="42E34FE8"/>
    <w:rsid w:val="43084B7E"/>
    <w:rsid w:val="439375B6"/>
    <w:rsid w:val="44D858CD"/>
    <w:rsid w:val="458019B5"/>
    <w:rsid w:val="45A8769B"/>
    <w:rsid w:val="45BA5ABB"/>
    <w:rsid w:val="45D60E6C"/>
    <w:rsid w:val="46142D8F"/>
    <w:rsid w:val="46C93D6D"/>
    <w:rsid w:val="47332F94"/>
    <w:rsid w:val="47A10846"/>
    <w:rsid w:val="47BE7B1F"/>
    <w:rsid w:val="48AA54D8"/>
    <w:rsid w:val="4AE50A49"/>
    <w:rsid w:val="4B9D264F"/>
    <w:rsid w:val="4BAA5FA1"/>
    <w:rsid w:val="4BD13522"/>
    <w:rsid w:val="4D0C3B5F"/>
    <w:rsid w:val="4DDC12A9"/>
    <w:rsid w:val="4E123059"/>
    <w:rsid w:val="4EA5495C"/>
    <w:rsid w:val="4F5F526E"/>
    <w:rsid w:val="50B25872"/>
    <w:rsid w:val="50F95AF4"/>
    <w:rsid w:val="512D649B"/>
    <w:rsid w:val="515F1555"/>
    <w:rsid w:val="528A0788"/>
    <w:rsid w:val="5311062D"/>
    <w:rsid w:val="54A04CBE"/>
    <w:rsid w:val="55635D8A"/>
    <w:rsid w:val="55FA7A9F"/>
    <w:rsid w:val="57081D47"/>
    <w:rsid w:val="570D55B0"/>
    <w:rsid w:val="578E7E20"/>
    <w:rsid w:val="57B40121"/>
    <w:rsid w:val="58584F50"/>
    <w:rsid w:val="590B45A0"/>
    <w:rsid w:val="59A65848"/>
    <w:rsid w:val="5A4C6AE6"/>
    <w:rsid w:val="5AE830AF"/>
    <w:rsid w:val="5B4572DD"/>
    <w:rsid w:val="5B9067AF"/>
    <w:rsid w:val="5C34586C"/>
    <w:rsid w:val="5C4001D5"/>
    <w:rsid w:val="5C4F7CE8"/>
    <w:rsid w:val="5C9127DF"/>
    <w:rsid w:val="5C991FE3"/>
    <w:rsid w:val="5D427FDF"/>
    <w:rsid w:val="5D897632"/>
    <w:rsid w:val="5DCA1B37"/>
    <w:rsid w:val="5E09642E"/>
    <w:rsid w:val="5FD617D8"/>
    <w:rsid w:val="602A41B7"/>
    <w:rsid w:val="603E4A2C"/>
    <w:rsid w:val="60AF592A"/>
    <w:rsid w:val="61281730"/>
    <w:rsid w:val="6151253D"/>
    <w:rsid w:val="61F9734C"/>
    <w:rsid w:val="62E93375"/>
    <w:rsid w:val="64FD4EB5"/>
    <w:rsid w:val="65633D3E"/>
    <w:rsid w:val="65DA6FA5"/>
    <w:rsid w:val="661049DB"/>
    <w:rsid w:val="66EA3218"/>
    <w:rsid w:val="671D3C7A"/>
    <w:rsid w:val="6B7003D8"/>
    <w:rsid w:val="6CA33E36"/>
    <w:rsid w:val="6E521BD0"/>
    <w:rsid w:val="6FB63DC2"/>
    <w:rsid w:val="6FBE2D32"/>
    <w:rsid w:val="6FF45107"/>
    <w:rsid w:val="702459EC"/>
    <w:rsid w:val="708E58DD"/>
    <w:rsid w:val="70E76497"/>
    <w:rsid w:val="726148D8"/>
    <w:rsid w:val="72702171"/>
    <w:rsid w:val="735F370A"/>
    <w:rsid w:val="744E5F45"/>
    <w:rsid w:val="75DD6A9D"/>
    <w:rsid w:val="76C07AF1"/>
    <w:rsid w:val="76E01F41"/>
    <w:rsid w:val="778C25E5"/>
    <w:rsid w:val="77D221D2"/>
    <w:rsid w:val="78526CB9"/>
    <w:rsid w:val="791F31F5"/>
    <w:rsid w:val="7A140880"/>
    <w:rsid w:val="7AC676A0"/>
    <w:rsid w:val="7B58479C"/>
    <w:rsid w:val="7CD97B5E"/>
    <w:rsid w:val="7CFC0AE6"/>
    <w:rsid w:val="7FBA7896"/>
    <w:rsid w:val="ABEC77B9"/>
    <w:rsid w:val="CFDF6CB0"/>
    <w:rsid w:val="DDF76702"/>
    <w:rsid w:val="FBBE3334"/>
    <w:rsid w:val="FFAB8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Char"/>
    <w:basedOn w:val="6"/>
    <w:link w:val="3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4666</Words>
  <Characters>4757</Characters>
  <Lines>35</Lines>
  <Paragraphs>10</Paragraphs>
  <TotalTime>49</TotalTime>
  <ScaleCrop>false</ScaleCrop>
  <LinksUpToDate>false</LinksUpToDate>
  <CharactersWithSpaces>4868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2019-12-22T02:48:00Z</dcterms:created>
  <dc:creator>nizy</dc:creator>
  <cp:lastModifiedBy>Administrator</cp:lastModifiedBy>
  <cp:lastPrinted>2023-07-24T02:23:00Z</cp:lastPrinted>
  <dcterms:modified xsi:type="dcterms:W3CDTF">2023-08-18T07:12:50Z</dcterms:modified>
  <dc:title>济宁市人民政府办公室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0057E53D0C6C4375A3391D670B7AFBA2</vt:lpwstr>
  </property>
</Properties>
</file>