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济宁市公安局经济开发区分局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2022年政府信息公开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5" w:rightChars="-50" w:firstLine="642" w:firstLineChars="200"/>
        <w:jc w:val="left"/>
        <w:rPr>
          <w:rFonts w:ascii="方正仿宋简体"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bookmarkStart w:id="0" w:name="_GoBack"/>
      <w:r>
        <w:rPr>
          <w:rFonts w:hint="eastAsia" w:ascii="方正仿宋简体" w:eastAsia="方正仿宋简体" w:cs="Times New Roman"/>
          <w:b/>
          <w:color w:val="000000"/>
          <w:sz w:val="32"/>
          <w:szCs w:val="32"/>
        </w:rPr>
        <w:t>本报告由济宁市公安局经济开发区分局按照《中华人民共和国政府信息公开条例》（以下简称《条例》）和《中华人民共和国政府信息公开工作年度报告格式》（国办公开办函〔2021〕30号）要求编制。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本报告所列数据的统计期限自2022年1月1日起至2022年12月31日止。本报告电子版可在政府门户网站（http://jkq.jining.gov.cn/col/col72609/index.html?vc_xxgkarea=11370800004318382P&amp;jh=264）查阅或下载。如对本报告有疑问，请济宁市公安局经济开发区分局联系（地址：济宁市经开区疃里镇圣祥小镇，联系电话：0537-XXX）。</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2022年，济宁市公安局经开区分局主动公开发布各类信息 条，全文电子化率达100%，除了积极通过网络、报刊、广播和电视等多种渠道及时主动发布政府信息外，通过微信公众号、微博等媒介，及时主动发布相关信息，进一步丰富了与公众生活联系密切的重要信息服务公众的功能。</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1.主动公开方面。</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2.依申请公开工作方面。</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3.政府信息管理方面。</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4.在平台建设方面。</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济宁市公安局经济开发区分局现有微信公众号、微博等媒体发布平台。积极配合经开区政府信息公开工作，进一步优化完善政务公开平台功能和栏目设置，方便群众查询相关信息，为人民群众生产、生活和经济社会活动提供了便捷服务。</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5.在监督保障方面。</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一是2022年经开区公安分局严格按照省、市、区政府信息公开工作要求，进一步明确了政府信息公开工作领导责任，形成了一把手负总责，分管领导具体抓，指挥中心牵头，各业务科室相互配合的工作机制。</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二是严格落实考核任务。按照政务公开工作考核细则，重点做好主动公开、依申请公开等工作。</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三是发挥社会评议功能。所有公开信息自觉接受行政领导机关、社会群众和新闻媒体监督，让权力在阳光下运行。</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四是认真执行责任追究制度。按照“谁主管、谁负责”的原则，切实把政府信息公开工作落到实处，真正做到制度管人管事。</w:t>
      </w:r>
    </w:p>
    <w:bookmarkEnd w:id="0"/>
    <w:p>
      <w:pPr>
        <w:spacing w:line="590" w:lineRule="exact"/>
        <w:ind w:right="-105" w:rightChars="-50" w:firstLine="640" w:firstLineChars="200"/>
        <w:rPr>
          <w:rFonts w:ascii="黑体" w:hAnsi="黑体" w:eastAsia="黑体"/>
          <w:color w:val="000000"/>
          <w:sz w:val="32"/>
          <w:szCs w:val="32"/>
        </w:rPr>
      </w:pPr>
      <w:r>
        <w:rPr>
          <w:rFonts w:hint="eastAsia" w:ascii="黑体" w:hAnsi="黑体" w:eastAsia="黑体"/>
          <w:color w:val="000000"/>
          <w:sz w:val="32"/>
          <w:szCs w:val="32"/>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eastAsia="仿宋_GB2312" w:cs="Calibri"/>
                <w:kern w:val="0"/>
                <w:szCs w:val="21"/>
              </w:rPr>
            </w:pPr>
            <w:r>
              <w:rPr>
                <w:rFonts w:hint="eastAsia" w:ascii="仿宋_GB2312" w:eastAsia="仿宋_GB2312" w:cs="Calibri"/>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color w:val="000000"/>
                <w:kern w:val="0"/>
                <w:szCs w:val="21"/>
              </w:rPr>
            </w:pPr>
            <w:r>
              <w:rPr>
                <w:rFonts w:hint="eastAsia" w:ascii="仿宋_GB2312" w:hAnsi="宋体" w:eastAsia="仿宋_GB2312" w:cs="宋体"/>
                <w:color w:val="000000"/>
                <w:kern w:val="0"/>
                <w:szCs w:val="21"/>
              </w:rPr>
              <w:t xml:space="preserve"> 833</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609"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186</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color w:val="FF0000"/>
                <w:kern w:val="0"/>
                <w:szCs w:val="21"/>
              </w:rPr>
            </w:pPr>
            <w:r>
              <w:rPr>
                <w:rFonts w:hint="eastAsia" w:ascii="仿宋_GB2312" w:hAnsi="宋体" w:eastAsia="仿宋_GB2312" w:cs="宋体"/>
                <w:color w:val="000000"/>
                <w:kern w:val="0"/>
                <w:szCs w:val="21"/>
              </w:rPr>
              <w:t>59</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color w:val="000000"/>
                <w:kern w:val="0"/>
                <w:szCs w:val="21"/>
              </w:rPr>
            </w:pPr>
            <w:r>
              <w:rPr>
                <w:rFonts w:hint="eastAsia" w:ascii="仿宋_GB2312" w:eastAsia="仿宋_GB2312" w:cs="Calibri"/>
                <w:color w:val="000000"/>
                <w:kern w:val="0"/>
                <w:szCs w:val="21"/>
              </w:rPr>
              <w:t>1.35</w:t>
            </w:r>
          </w:p>
        </w:tc>
      </w:tr>
    </w:tbl>
    <w:p>
      <w:pPr>
        <w:spacing w:line="590" w:lineRule="exact"/>
        <w:ind w:right="-105" w:rightChars="-50" w:firstLine="640" w:firstLineChars="200"/>
        <w:rPr>
          <w:rFonts w:ascii="黑体" w:hAnsi="黑体" w:eastAsia="黑体"/>
          <w:color w:val="000000"/>
          <w:sz w:val="32"/>
          <w:szCs w:val="32"/>
        </w:rPr>
      </w:pPr>
      <w:r>
        <w:rPr>
          <w:rFonts w:hint="eastAsia" w:ascii="黑体" w:hAnsi="黑体" w:eastAsia="黑体"/>
          <w:color w:val="000000"/>
          <w:sz w:val="32"/>
          <w:szCs w:val="32"/>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54" w:type="dxa"/>
            <w:gridSpan w:val="7"/>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tcMar>
              <w:left w:w="108" w:type="dxa"/>
              <w:right w:w="108" w:type="dxa"/>
            </w:tcMar>
            <w:vAlign w:val="center"/>
          </w:tcPr>
          <w:p>
            <w:pPr>
              <w:jc w:val="center"/>
              <w:rPr>
                <w:rFonts w:ascii="仿宋_GB2312" w:hAnsi="Times New Roman" w:eastAsia="仿宋_GB2312"/>
                <w:szCs w:val="21"/>
              </w:rPr>
            </w:pPr>
          </w:p>
        </w:tc>
        <w:tc>
          <w:tcPr>
            <w:tcW w:w="752"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tcMar>
              <w:left w:w="108" w:type="dxa"/>
              <w:right w:w="108" w:type="dxa"/>
            </w:tcMar>
            <w:vAlign w:val="center"/>
          </w:tcPr>
          <w:p>
            <w:pPr>
              <w:jc w:val="center"/>
              <w:rPr>
                <w:rFonts w:ascii="仿宋_GB2312" w:hAnsi="Times New Roman" w:eastAsia="仿宋_GB2312"/>
                <w:szCs w:val="21"/>
              </w:rPr>
            </w:pPr>
          </w:p>
        </w:tc>
        <w:tc>
          <w:tcPr>
            <w:tcW w:w="752" w:type="dxa"/>
            <w:vMerge w:val="continue"/>
            <w:tcMar>
              <w:left w:w="108" w:type="dxa"/>
              <w:right w:w="108" w:type="dxa"/>
            </w:tcMar>
            <w:vAlign w:val="center"/>
          </w:tcPr>
          <w:p>
            <w:pPr>
              <w:jc w:val="center"/>
              <w:rPr>
                <w:rFonts w:ascii="黑体" w:hAnsi="黑体" w:eastAsia="黑体"/>
                <w:szCs w:val="21"/>
              </w:rPr>
            </w:pPr>
          </w:p>
        </w:tc>
        <w:tc>
          <w:tcPr>
            <w:tcW w:w="540"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一、本年新收政府信息公开申请数量</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pPr>
              <w:rPr>
                <w:rFonts w:ascii="黑体" w:hAnsi="黑体" w:eastAsia="黑体"/>
                <w:szCs w:val="21"/>
              </w:rPr>
            </w:pPr>
          </w:p>
        </w:tc>
        <w:tc>
          <w:tcPr>
            <w:tcW w:w="4672" w:type="dxa"/>
            <w:gridSpan w:val="2"/>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spacing w:line="200" w:lineRule="exact"/>
              <w:rPr>
                <w:rFonts w:ascii="黑体" w:hAnsi="黑体" w:eastAsia="黑体"/>
                <w:szCs w:val="21"/>
              </w:rPr>
            </w:pPr>
          </w:p>
        </w:tc>
        <w:tc>
          <w:tcPr>
            <w:tcW w:w="2973" w:type="dxa"/>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restart"/>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tcMar>
              <w:left w:w="108" w:type="dxa"/>
              <w:right w:w="108" w:type="dxa"/>
            </w:tcMar>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3" w:type="dxa"/>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pPr>
              <w:rPr>
                <w:rFonts w:ascii="黑体" w:hAnsi="黑体" w:eastAsia="黑体"/>
                <w:szCs w:val="21"/>
              </w:rPr>
            </w:pPr>
          </w:p>
        </w:tc>
        <w:tc>
          <w:tcPr>
            <w:tcW w:w="1699"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3" w:type="dxa"/>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pPr>
              <w:rPr>
                <w:rFonts w:ascii="黑体" w:hAnsi="黑体" w:eastAsia="黑体"/>
                <w:szCs w:val="21"/>
              </w:rPr>
            </w:pPr>
          </w:p>
        </w:tc>
        <w:tc>
          <w:tcPr>
            <w:tcW w:w="4672" w:type="dxa"/>
            <w:gridSpan w:val="2"/>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bl>
    <w:p>
      <w:pPr>
        <w:spacing w:line="590" w:lineRule="exact"/>
        <w:ind w:right="-105" w:rightChars="-50"/>
        <w:rPr>
          <w:rFonts w:ascii="方正黑体简体" w:eastAsia="方正黑体简体"/>
          <w:b/>
          <w:sz w:val="32"/>
          <w:szCs w:val="32"/>
        </w:rPr>
      </w:pPr>
    </w:p>
    <w:p>
      <w:pPr>
        <w:spacing w:line="590" w:lineRule="exact"/>
        <w:ind w:right="-105" w:rightChars="-50" w:firstLine="640" w:firstLineChars="200"/>
        <w:rPr>
          <w:rFonts w:ascii="黑体" w:hAnsi="黑体" w:eastAsia="黑体"/>
          <w:color w:val="000000"/>
          <w:sz w:val="32"/>
          <w:szCs w:val="32"/>
        </w:rPr>
      </w:pPr>
      <w:r>
        <w:rPr>
          <w:rFonts w:hint="eastAsia" w:ascii="黑体" w:hAnsi="黑体" w:eastAsia="黑体"/>
          <w:color w:val="000000"/>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keepNext w:val="0"/>
        <w:keepLines w:val="0"/>
        <w:pageBreakBefore w:val="0"/>
        <w:kinsoku/>
        <w:wordWrap/>
        <w:overflowPunct/>
        <w:topLinePunct w:val="0"/>
        <w:autoSpaceDE/>
        <w:autoSpaceDN/>
        <w:bidi w:val="0"/>
        <w:adjustRightInd/>
        <w:snapToGrid/>
        <w:spacing w:line="590" w:lineRule="exact"/>
        <w:ind w:right="-105" w:rightChars="-5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五、存在的主要问题及改进情况</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right="-105" w:rightChars="-50" w:firstLine="640" w:firstLineChars="200"/>
        <w:jc w:val="both"/>
        <w:textAlignment w:val="auto"/>
        <w:rPr>
          <w:rFonts w:ascii="黑体" w:hAnsi="黑体" w:eastAsia="黑体"/>
          <w:color w:val="000000"/>
          <w:kern w:val="2"/>
          <w:sz w:val="32"/>
          <w:szCs w:val="32"/>
        </w:rPr>
      </w:pPr>
      <w:r>
        <w:rPr>
          <w:rFonts w:hint="eastAsia" w:ascii="黑体" w:hAnsi="黑体" w:eastAsia="黑体"/>
          <w:color w:val="000000"/>
          <w:kern w:val="2"/>
          <w:sz w:val="32"/>
          <w:szCs w:val="32"/>
        </w:rPr>
        <w:t>六、其他需要报告的事项</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（二）落实上级年度政务公开工作要点情况</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（三）人大代表建议和政协提案办理结果公开情况</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（四）2021年度政务公开工作创新情况</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（五）政府信息公开工作年度报告数据统计需要说明的事项</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（六）其他有关文件专门要求通过政府信息公开工作年度报告予以报告的事项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590" w:lineRule="exact"/>
        <w:ind w:right="-105" w:rightChars="-50" w:firstLine="642" w:firstLineChars="200"/>
        <w:textAlignment w:val="auto"/>
        <w:rPr>
          <w:rFonts w:hint="eastAsia" w:ascii="方正仿宋简体" w:eastAsia="方正仿宋简体" w:cs="Times New Roman"/>
          <w:b/>
          <w:color w:val="000000"/>
          <w:sz w:val="32"/>
          <w:szCs w:val="32"/>
        </w:rPr>
      </w:pPr>
      <w:r>
        <w:rPr>
          <w:rFonts w:hint="eastAsia" w:ascii="方正仿宋简体" w:eastAsia="方正仿宋简体" w:cs="Times New Roman"/>
          <w:b/>
          <w:color w:val="000000"/>
          <w:sz w:val="32"/>
          <w:szCs w:val="32"/>
        </w:rPr>
        <w:t>无。</w:t>
      </w:r>
    </w:p>
    <w:p>
      <w:pPr>
        <w:spacing w:line="600" w:lineRule="exact"/>
        <w:ind w:firstLine="640" w:firstLineChars="200"/>
        <w:jc w:val="left"/>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01D3"/>
    <w:rsid w:val="000227C4"/>
    <w:rsid w:val="0013338A"/>
    <w:rsid w:val="00200CC1"/>
    <w:rsid w:val="00256678"/>
    <w:rsid w:val="002A0F80"/>
    <w:rsid w:val="00311D70"/>
    <w:rsid w:val="00313D19"/>
    <w:rsid w:val="003F58AB"/>
    <w:rsid w:val="004301D3"/>
    <w:rsid w:val="00462E79"/>
    <w:rsid w:val="004D4180"/>
    <w:rsid w:val="004F0901"/>
    <w:rsid w:val="00604A4B"/>
    <w:rsid w:val="006501C4"/>
    <w:rsid w:val="006F7599"/>
    <w:rsid w:val="00844754"/>
    <w:rsid w:val="008A5C50"/>
    <w:rsid w:val="008A75D2"/>
    <w:rsid w:val="00B5189A"/>
    <w:rsid w:val="00B9127E"/>
    <w:rsid w:val="00BD0DDA"/>
    <w:rsid w:val="00C65028"/>
    <w:rsid w:val="00CF03E2"/>
    <w:rsid w:val="00D25E58"/>
    <w:rsid w:val="00D405D1"/>
    <w:rsid w:val="00D55366"/>
    <w:rsid w:val="00DD5B57"/>
    <w:rsid w:val="00EE0615"/>
    <w:rsid w:val="00F930AC"/>
    <w:rsid w:val="00FC06A4"/>
    <w:rsid w:val="7FF7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仿宋_GB2312" w:hAnsi="Calibri" w:eastAsia="仿宋_GB2312"/>
      <w:kern w:val="2"/>
      <w:sz w:val="32"/>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5</Pages>
  <Words>364</Words>
  <Characters>2080</Characters>
  <Lines>17</Lines>
  <Paragraphs>4</Paragraphs>
  <TotalTime>118</TotalTime>
  <ScaleCrop>false</ScaleCrop>
  <LinksUpToDate>false</LinksUpToDate>
  <CharactersWithSpaces>2440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2023-01-30T10:56:00Z</dcterms:created>
  <dc:creator>iCura</dc:creator>
  <cp:lastModifiedBy>user</cp:lastModifiedBy>
  <dcterms:modified xsi:type="dcterms:W3CDTF">2023-02-09T11:09:38Z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