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济宁市经济技术开发区市场监管中心</w:t>
      </w:r>
    </w:p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p>
      <w:pPr>
        <w:spacing w:line="590" w:lineRule="exact"/>
        <w:ind w:right="-105" w:rightChars="-50" w:firstLine="643" w:firstLineChars="200"/>
        <w:jc w:val="both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济宁经济开发区市场监管中心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30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号）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《政府信息公开工作年度报告编发指南》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要求编制。</w:t>
      </w: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日起至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31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日止。本报告电子版可在“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济宁经济开发区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管委会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门户网站（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http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://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jkq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jining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gov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cn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/）查阅或下载。如对本报告有疑问，请与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济宁经济开发区市场监管中心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济宁经济开发区疃里镇梦翔小镇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号楼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楼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0537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6990839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年，区市场监管中心以习近平新时代中国特色社会主义思想为指导，深入贯彻落实《中华人民共和国政府信息公开条例》，紧紧围绕区党工委、管委会工作部署，遵循公平、公开、便民的原则，认真做好市场监管领域相关政务信息目录的编制、更新工作，及时准确报送、发布新产生的主动公开政府信息。同时，继续深化政府信息公开内容，不涉及国家秘密、个人隐私的情况下，通过相关载体向社会逐步公开我中心的政务信息，促进统计工作更加公开透明。</w:t>
      </w:r>
    </w:p>
    <w:p>
      <w:pPr>
        <w:spacing w:line="590" w:lineRule="exact"/>
        <w:ind w:right="-105" w:rightChars="-50" w:firstLine="643" w:firstLineChars="200"/>
        <w:jc w:val="both"/>
        <w:rPr>
          <w:rFonts w:hint="default" w:ascii="方正仿宋简体" w:eastAsia="方正仿宋简体"/>
          <w:b/>
          <w:color w:val="000000"/>
          <w:sz w:val="32"/>
          <w:szCs w:val="32"/>
        </w:rPr>
      </w:pPr>
      <w:r>
        <w:rPr>
          <w:rFonts w:hint="default" w:ascii="方正仿宋简体" w:eastAsia="方正仿宋简体"/>
          <w:b/>
          <w:color w:val="000000"/>
          <w:sz w:val="32"/>
          <w:szCs w:val="32"/>
        </w:rPr>
        <w:t>主要围绕以下几方面：一是及时跟进重点工作落实情况。及时发布省、市、区市场监管工作；二是做好全区食品药品安全的发布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定期公布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食药相关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信息；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三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是及时发布相关政策解读以及统计图解，包括食品安全普及、特种设备详情、知识产权文件制定等。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四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是及时公示行政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执法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以及“双随机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default" w:ascii="方正仿宋简体" w:eastAsia="方正仿宋简体"/>
          <w:b/>
          <w:color w:val="000000"/>
          <w:sz w:val="32"/>
          <w:szCs w:val="32"/>
        </w:rPr>
        <w:t>一公开”相关信息及结果。</w:t>
      </w:r>
    </w:p>
    <w:p>
      <w:pPr>
        <w:spacing w:line="590" w:lineRule="exact"/>
        <w:ind w:right="-105" w:rightChars="-50" w:firstLine="643" w:firstLineChars="200"/>
        <w:jc w:val="both"/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val="en-US" w:eastAsia="zh-CN"/>
        </w:rPr>
        <w:t>（一）主动公开情况</w:t>
      </w:r>
    </w:p>
    <w:p>
      <w:pPr>
        <w:spacing w:line="590" w:lineRule="exact"/>
        <w:ind w:right="-105" w:rightChars="-50" w:firstLine="643" w:firstLineChars="200"/>
        <w:jc w:val="both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年度，我中心充分利用管委会门户网站、经开区市场监管公众号、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12315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热线、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12345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热线宣传规章制度、行政规范文件、行政许可、行政处罚、行政强制、行政事业性收费等主动公开内容。</w:t>
      </w:r>
    </w:p>
    <w:p>
      <w:pPr>
        <w:spacing w:line="590" w:lineRule="exact"/>
        <w:ind w:right="-105" w:rightChars="-50" w:firstLine="643" w:firstLineChars="200"/>
        <w:jc w:val="both"/>
        <w:rPr>
          <w:rFonts w:hint="eastAsia" w:ascii="楷体" w:hAnsi="楷体" w:eastAsia="楷体" w:cs="楷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val="en-US" w:eastAsia="zh-CN"/>
        </w:rPr>
        <w:t>（二）依申请公开情况</w:t>
      </w:r>
    </w:p>
    <w:p>
      <w:pPr>
        <w:spacing w:line="590" w:lineRule="exact"/>
        <w:ind w:right="-105" w:rightChars="-50" w:firstLine="643" w:firstLineChars="200"/>
        <w:jc w:val="both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年度经开区市场监管中心无依申请公开情况，未发生政府信息公开行政复议、行政诉讼情况。</w:t>
      </w:r>
    </w:p>
    <w:p>
      <w:pPr>
        <w:spacing w:line="590" w:lineRule="exact"/>
        <w:ind w:right="-105" w:rightChars="-50" w:firstLine="643" w:firstLineChars="200"/>
        <w:jc w:val="both"/>
        <w:rPr>
          <w:rFonts w:hint="eastAsia" w:ascii="楷体" w:hAnsi="楷体" w:eastAsia="楷体" w:cs="楷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val="en-US" w:eastAsia="zh-CN"/>
        </w:rPr>
        <w:t>（三）政府信息管理情况</w:t>
      </w:r>
    </w:p>
    <w:p>
      <w:pPr>
        <w:spacing w:line="590" w:lineRule="exact"/>
        <w:ind w:right="-105" w:rightChars="-50" w:firstLine="643" w:firstLineChars="200"/>
        <w:jc w:val="both"/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中心领导班子高度重视政务公开信息管理工作，配备专职人员负责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信息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报送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和管理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工作。及时根据区党工委、管委会部署新增设了“食品安全消费提示警示”等栏目开展对消费者的提示提醒。严格落实保密审查制度，对信息公开内容按照程序进行保密审查。并按照区党工委、管委会工作要求及时公开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val="en-US" w:eastAsia="zh-CN"/>
        </w:rPr>
        <w:t>（四）政府信息公开平台建设情况</w:t>
      </w:r>
    </w:p>
    <w:p>
      <w:pPr>
        <w:spacing w:line="590" w:lineRule="exact"/>
        <w:ind w:right="-105" w:rightChars="-50" w:firstLine="643" w:firstLineChars="200"/>
        <w:jc w:val="both"/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一是以健全区管委会门户网站的市场监管信息公开专栏为主要阵地，不断优化完善栏目设置，进一步提高政府信息工作的数量和质量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二加强政务新媒体建设。在</w:t>
      </w:r>
      <w:r>
        <w:rPr>
          <w:rFonts w:hint="default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“经开区市场监管”微信公众号，及时发布本单位相关政务信息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/>
          <w:b/>
          <w:bCs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eastAsia="方正仿宋简体"/>
          <w:b/>
          <w:bCs w:val="0"/>
          <w:color w:val="000000"/>
          <w:sz w:val="32"/>
          <w:szCs w:val="32"/>
          <w:lang w:val="en-US" w:eastAsia="zh-CN"/>
        </w:rPr>
        <w:t>月份根据加强政务新媒体管理工作要求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，及时关停注销“经开区市场监管”微信订阅号。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val="en-US" w:eastAsia="zh-CN"/>
        </w:rPr>
        <w:t>（五）监督保障情况</w:t>
      </w:r>
    </w:p>
    <w:p>
      <w:pPr>
        <w:spacing w:line="560" w:lineRule="exact"/>
        <w:ind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一是加强组织领导。成立信息公共工作领导小组并根据工作岗位及时调整领导小组成员，负责指导、协调、监督我中心政务公开工作，明确职责，展开培训，确保政务公开工作严谨、及时、准确。二是强化制度保障。健全工作机制，细化公开范围，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严格审核审批程序，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推进我中心政务公开工作更趋制度化、规范化</w:t>
      </w:r>
      <w:r>
        <w:rPr>
          <w:rFonts w:hint="default" w:ascii="方正仿宋简体" w:eastAsia="方正仿宋简体"/>
          <w:b/>
          <w:color w:val="000000"/>
          <w:sz w:val="32"/>
          <w:szCs w:val="32"/>
        </w:rPr>
        <w:t>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积极接受群众监督评议，通过设置意见建议箱、走访询问咨询、以及电话询问等方式征求群众意见建议。</w:t>
      </w: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a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b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.其他法律行政法规禁止公开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.保护第三方合法权益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6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.属于四类过程性信息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7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8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.属于行政查询事项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.没有现成信息需要另行制作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.补正后申请内容仍不明确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.信访举报投诉类申请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  <w:r>
              <w:rPr>
                <w:rFonts w:hint="eastAsia" w:ascii="仿宋_GB2312" w:hAnsi="黑体" w:eastAsia="仿宋_GB2312"/>
                <w:kern w:val="0"/>
                <w:szCs w:val="21"/>
              </w:rPr>
              <w:t>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</w:t>
            </w:r>
            <w:r>
              <w:rPr>
                <w:rFonts w:hint="eastAsia" w:ascii="仿宋_GB2312" w:hAnsi="楷体" w:eastAsia="仿宋_GB2312"/>
              </w:rPr>
              <w:t>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仿宋_GB2312" w:hAnsi="楷体" w:eastAsia="仿宋_GB2312"/>
              </w:rPr>
              <w:t>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</w:rPr>
              <w:t>3</w:t>
            </w:r>
            <w:r>
              <w:rPr>
                <w:rFonts w:hint="eastAsia" w:ascii="仿宋_GB2312" w:hAnsi="楷体" w:eastAsia="仿宋_GB2312"/>
              </w:rPr>
              <w:t>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90" w:lineRule="exact"/>
        <w:ind w:right="-105" w:rightChars="-50" w:firstLine="643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存在的主要问题及改进情况</w:t>
      </w:r>
    </w:p>
    <w:p>
      <w:pPr>
        <w:spacing w:line="560" w:lineRule="exact"/>
        <w:ind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存在问题：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，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经开区市场监管中心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政务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公开工作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取得了一定实效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,常态化政务公开工作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得到进一步加强，但与区党工委、管委会和人民群众的要求还有一定距离，还存在一些不足，一是认识有待提高，部分政务信息公开不够及时，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重点领域信息公开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不够充分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与政务公开工作要求还存在一定差距</w:t>
      </w: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二是工作规范性方面，公开程序和公开材料格式及档案管理水平还需进一步提高。三是信息质量方面，缺少对信息的主动挖掘，信息内容相对单一，信息质量还需进一步提高。</w:t>
      </w:r>
    </w:p>
    <w:p>
      <w:pPr>
        <w:spacing w:line="560" w:lineRule="exact"/>
        <w:ind w:firstLine="643" w:firstLineChars="200"/>
        <w:rPr>
          <w:rFonts w:hint="default" w:ascii="方正黑体简体" w:eastAsia="方正黑体简体"/>
          <w:b/>
          <w:sz w:val="32"/>
          <w:szCs w:val="32"/>
          <w:lang w:val="en-US"/>
        </w:rPr>
      </w:pPr>
      <w:r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  <w:t>改进情况：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下一步，我单位将继续深入贯彻落实省、市、区相关文件指示精神，落实区党工委、管委会工作部署要求，进一步改进工作方法，完善工作推进措施，重点做好以下几个方面工作：一是进一步提高认识，定期培训，提高全体干部职工对政务公开工作重要性的认识，增强责任感和自觉性。二是提高信息撰写质量，丰富公开内容，面向社会主动公开人民群众、干部职工普遍关心和反映强烈的热点问题和办事指南等。三是严格执行政府信息公开程序和档案管理规定，进一步提高我中心政府信息公开工作规范化水平。</w:t>
      </w: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60" w:lineRule="exact"/>
        <w:ind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（一）依据《政府信息公开信息处理费管理办法》收取信息处理费的情况：</w:t>
      </w:r>
    </w:p>
    <w:p>
      <w:pPr>
        <w:spacing w:line="560" w:lineRule="exact"/>
        <w:ind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无。</w:t>
      </w:r>
    </w:p>
    <w:p>
      <w:pPr>
        <w:spacing w:line="560" w:lineRule="exact"/>
        <w:ind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（二）本行政机关其他有关文件专门要求通过年度报告予以报告的事项：</w:t>
      </w:r>
    </w:p>
    <w:p>
      <w:pPr>
        <w:spacing w:line="560" w:lineRule="exact"/>
        <w:ind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无。</w:t>
      </w:r>
    </w:p>
    <w:p>
      <w:pPr>
        <w:spacing w:line="590" w:lineRule="exact"/>
        <w:ind w:right="-105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spacing w:line="590" w:lineRule="exact"/>
        <w:ind w:right="-105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67C5D"/>
    <w:multiLevelType w:val="singleLevel"/>
    <w:tmpl w:val="C8467C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mVmYTg3OGU3NzM3OWEzNjY2NjYwNzhkOTFlN2EifQ=="/>
  </w:docVars>
  <w:rsids>
    <w:rsidRoot w:val="7C006959"/>
    <w:rsid w:val="02A85E8C"/>
    <w:rsid w:val="3D7F5284"/>
    <w:rsid w:val="3DBF787E"/>
    <w:rsid w:val="3FAF3070"/>
    <w:rsid w:val="47B718AD"/>
    <w:rsid w:val="4E473627"/>
    <w:rsid w:val="5432380B"/>
    <w:rsid w:val="5684291D"/>
    <w:rsid w:val="60E44869"/>
    <w:rsid w:val="63333E4C"/>
    <w:rsid w:val="6E587FA7"/>
    <w:rsid w:val="7611042E"/>
    <w:rsid w:val="787E4AF3"/>
    <w:rsid w:val="7C006959"/>
    <w:rsid w:val="7C702BF1"/>
    <w:rsid w:val="B9F5D4A8"/>
    <w:rsid w:val="BDFF56BF"/>
    <w:rsid w:val="CE7F540D"/>
    <w:rsid w:val="FF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2024-01-16T16:25:00Z</dcterms:created>
  <dc:creator>仙途.cs</dc:creator>
  <cp:lastModifiedBy>β</cp:lastModifiedBy>
  <dcterms:modified xsi:type="dcterms:W3CDTF">2024-03-06T07:19:21Z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50284382E77341FB8ADC164A4F4CB793_13</vt:lpwstr>
  </property>
</Properties>
</file>