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jc w:val="center"/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济宁市经济开发区人力资源部</w:t>
      </w:r>
    </w:p>
    <w:p>
      <w:pPr>
        <w:spacing w:line="590" w:lineRule="exact"/>
        <w:ind w:right="-105" w:rightChars="-50"/>
        <w:jc w:val="center"/>
        <w:rPr>
          <w:rFonts w:hint="eastAsia"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年政府信息公开工作年度报告</w:t>
      </w:r>
    </w:p>
    <w:p>
      <w:pPr>
        <w:pStyle w:val="2"/>
      </w:pP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经济开发区人力资源部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本报告内容包括总体情况、主动公开政府信息情况、收到和处理政府信息公开申请情况、政府信息公开行政复议和行政诉讼情况、存在的主要问题及改进情况、其他需要报告的事项等内容。</w:t>
      </w: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年12月31日止。本报告电子版可在“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·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经济技术开发区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”政府门户网站查阅或下载。如对本报告有疑问，请与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经开区人力资源部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联系（地址：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经开区为民服务中心6号楼联系电话：0537—6990755）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5" w:rightChars="-50" w:firstLine="642" w:firstLineChars="200"/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2022年，区人力资源部严格按照区党工委、管委会的工作要求，扎实做好政府信息公开服务，切实提高主动公开意识，提高政府工作透明度，助力法治政府建设，不断提升公共服务水平和效率，在经开区门户网站公开政府信息及通知公告23条。</w:t>
      </w: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制定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了</w:t>
      </w: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《人力资源部政务公开工作实施方案》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，</w:t>
      </w: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对政务公开工作进行细化分解，明确任务，压实责任。充分运用微信公众号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、微博</w:t>
      </w: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等新媒体平台发布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部门动态</w:t>
      </w: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、解读政策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220余条</w:t>
      </w:r>
      <w:r>
        <w:rPr>
          <w:rFonts w:hint="default" w:ascii="方正仿宋简体" w:eastAsia="方正仿宋简体" w:cs="Times New Roman"/>
          <w:b/>
          <w:sz w:val="32"/>
          <w:szCs w:val="32"/>
          <w:lang w:val="en-US" w:eastAsia="zh-CN"/>
        </w:rPr>
        <w:t>，促进政民互动。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  <w:t>　</w:t>
            </w:r>
            <w:r>
              <w:rPr>
                <w:rFonts w:hint="eastAsia" w:ascii="仿宋_GB2312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3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2.其他法律行政法规禁止公开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4.保护第三方合法权益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6.属于四类过程性信息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8.属于行政查询事项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2.没有现成信息需要另行制作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3.补正后申请内容仍不明确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1.信访举报投诉类申请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仿宋_GB2312" w:hAnsi="楷体" w:eastAsia="仿宋_GB2312"/>
                <w:lang w:val="en-US" w:eastAsia="zh-CN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2022年人力资源部政务公开取得了一定成效，但仍存在一些问题，具体表现在：一是公开意识有待进一步提升。对政务公开工作的重要性认识不到位，没有列入重要议事日程，未召开过政务公开工作专题会议或其他形式会议进行研究和部署，也未就该项工作作出过批示指示。二是缺乏对政策的解读，缺少对政府政策的解读性文件。</w:t>
      </w:r>
    </w:p>
    <w:p>
      <w:pPr>
        <w:spacing w:line="590" w:lineRule="exact"/>
        <w:ind w:right="-105" w:rightChars="-50" w:firstLine="642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改进情况：要加强政务公开意识的培养，加强主动公开工作；加强对政策解读性文件的公开力度。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1.依据《政府信息公开信息处理费管理办法》收取信息处理费的情况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无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2.本行政机关落实上级年度政务公开工作要点情况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无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3.本行政机关人大代表建议和政协提案办理结果公开情况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无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4.本行政机关年度政务公开工作创新情况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无其他需要报告的事项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无</w:t>
      </w:r>
    </w:p>
    <w:p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NzExODJkNGE0Y2UwYzQxMmU0YzgwMThkYjhkMmYifQ=="/>
  </w:docVars>
  <w:rsids>
    <w:rsidRoot w:val="00000000"/>
    <w:rsid w:val="05670350"/>
    <w:rsid w:val="09FD1BE8"/>
    <w:rsid w:val="1132160A"/>
    <w:rsid w:val="13BB4D98"/>
    <w:rsid w:val="17F78024"/>
    <w:rsid w:val="1BB54E9D"/>
    <w:rsid w:val="1E64360E"/>
    <w:rsid w:val="35756237"/>
    <w:rsid w:val="37DF7946"/>
    <w:rsid w:val="45211404"/>
    <w:rsid w:val="FF57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jc w:val="both"/>
      <w:textAlignment w:val="baseline"/>
    </w:pPr>
    <w:rPr>
      <w:rFonts w:ascii="仿宋_GB2312" w:hAnsi="Calibri" w:eastAsia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1597</Words>
  <Characters>1650</Characters>
  <Lines>0</Lines>
  <Paragraphs>0</Paragraphs>
  <TotalTime>0</TotalTime>
  <ScaleCrop>false</ScaleCrop>
  <LinksUpToDate>false</LinksUpToDate>
  <CharactersWithSpaces>1663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2023-01-17T14:50:00Z</dcterms:created>
  <dc:creator>10510</dc:creator>
  <cp:lastModifiedBy>user</cp:lastModifiedBy>
  <dcterms:modified xsi:type="dcterms:W3CDTF">2023-02-08T15:18:32Z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4D6025CDC1474E3B8B0D60F53039E74A</vt:lpwstr>
  </property>
</Properties>
</file>